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12E7" w14:textId="2CB07970" w:rsidR="00E24D53" w:rsidRDefault="003070DB" w:rsidP="003070DB">
      <w:r>
        <w:rPr>
          <w:noProof/>
        </w:rPr>
        <w:drawing>
          <wp:inline distT="0" distB="0" distL="0" distR="0" wp14:anchorId="22A4CC34" wp14:editId="73829706">
            <wp:extent cx="946150" cy="946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E24D53">
        <w:t>CONCUSSION POLICY AND PROTOCOL*</w:t>
      </w:r>
    </w:p>
    <w:p w14:paraId="1183D2B5" w14:textId="59A61C4F" w:rsidR="00E24D53" w:rsidRDefault="003070DB" w:rsidP="00B5605F">
      <w:pPr>
        <w:jc w:val="center"/>
      </w:pPr>
      <w:r>
        <w:t>Renfrew Minor Baseball</w:t>
      </w:r>
    </w:p>
    <w:p w14:paraId="0937125E" w14:textId="40FE206D" w:rsidR="00E24D53" w:rsidRDefault="00E24D53" w:rsidP="00E24D53">
      <w:r>
        <w:t xml:space="preserve">  * This Policy does not constitute any medical advice and does not contain any medical diagnoses, symptom assessments or medical opinions. </w:t>
      </w:r>
    </w:p>
    <w:p w14:paraId="20C864DC" w14:textId="77777777" w:rsidR="00E24D53" w:rsidRPr="00826A8F" w:rsidRDefault="00826A8F" w:rsidP="00E24D53">
      <w:pPr>
        <w:rPr>
          <w:b/>
        </w:rPr>
      </w:pPr>
      <w:r>
        <w:rPr>
          <w:b/>
        </w:rPr>
        <w:t xml:space="preserve">1. </w:t>
      </w:r>
      <w:r w:rsidR="00E24D53" w:rsidRPr="00826A8F">
        <w:rPr>
          <w:b/>
        </w:rPr>
        <w:t xml:space="preserve">Preamble   </w:t>
      </w:r>
    </w:p>
    <w:p w14:paraId="60FEED44" w14:textId="77777777" w:rsidR="003070DB" w:rsidRDefault="202B4AD4" w:rsidP="003070DB">
      <w:pPr>
        <w:jc w:val="center"/>
      </w:pPr>
      <w:r>
        <w:t xml:space="preserve">Whereas the education and awareness of concussions is an important part of providing a safe sporting environment; and whereas </w:t>
      </w:r>
      <w:r w:rsidR="003070DB">
        <w:t>Renfrew Minor Baseball</w:t>
      </w:r>
    </w:p>
    <w:p w14:paraId="42D2150D" w14:textId="2EE131DB" w:rsidR="00E24D53" w:rsidRDefault="202B4AD4" w:rsidP="00826A8F">
      <w:pPr>
        <w:pStyle w:val="ListParagraph"/>
        <w:numPr>
          <w:ilvl w:val="1"/>
          <w:numId w:val="1"/>
        </w:numPr>
      </w:pPr>
      <w:r>
        <w:t>is committed to taking all reasonable steps to provide a safe and secure sporting environment for athletes, coaches, umpires and third parties in its activities.</w:t>
      </w:r>
    </w:p>
    <w:p w14:paraId="107E785B" w14:textId="77C10CDA" w:rsidR="00E24D53" w:rsidRDefault="003070DB" w:rsidP="00826A8F">
      <w:pPr>
        <w:pStyle w:val="ListParagraph"/>
        <w:numPr>
          <w:ilvl w:val="1"/>
          <w:numId w:val="1"/>
        </w:numPr>
      </w:pPr>
      <w:r>
        <w:t xml:space="preserve">Renfrew Minor Baseball </w:t>
      </w:r>
      <w:r w:rsidR="202B4AD4">
        <w:t>concussion Management Protocol, is in alignment with Rowan’s law</w:t>
      </w:r>
    </w:p>
    <w:p w14:paraId="01CB2367" w14:textId="086AAD13" w:rsidR="002C2DBE" w:rsidRDefault="002C2DBE" w:rsidP="00826A8F">
      <w:pPr>
        <w:pStyle w:val="ListParagraph"/>
        <w:numPr>
          <w:ilvl w:val="1"/>
          <w:numId w:val="1"/>
        </w:numPr>
      </w:pPr>
      <w:r>
        <w:t>This applies to all sanctioned events including games, practices, tournaments and clinics</w:t>
      </w:r>
    </w:p>
    <w:p w14:paraId="7F7E5869" w14:textId="7FF01C7C" w:rsidR="002C2DBE" w:rsidRDefault="002C2DBE" w:rsidP="00826A8F">
      <w:pPr>
        <w:pStyle w:val="ListParagraph"/>
        <w:numPr>
          <w:ilvl w:val="1"/>
          <w:numId w:val="1"/>
        </w:numPr>
      </w:pPr>
      <w:r>
        <w:t xml:space="preserve">Failure to follow protocol may face penalties including revocation of membership </w:t>
      </w:r>
    </w:p>
    <w:p w14:paraId="5EDBEC5C" w14:textId="77777777" w:rsidR="00E24D53" w:rsidRPr="00826A8F" w:rsidRDefault="00826A8F" w:rsidP="00E24D53">
      <w:pPr>
        <w:rPr>
          <w:b/>
        </w:rPr>
      </w:pPr>
      <w:r>
        <w:rPr>
          <w:b/>
        </w:rPr>
        <w:t xml:space="preserve">2. </w:t>
      </w:r>
      <w:r w:rsidR="00E24D53" w:rsidRPr="00826A8F">
        <w:rPr>
          <w:b/>
        </w:rPr>
        <w:t xml:space="preserve">Purpose </w:t>
      </w:r>
    </w:p>
    <w:p w14:paraId="36077331" w14:textId="77777777" w:rsidR="00E24D53" w:rsidRDefault="00E24D53" w:rsidP="00B5605F">
      <w:pPr>
        <w:ind w:left="426"/>
      </w:pPr>
      <w:r>
        <w:t xml:space="preserve">The purpose of this Policy is to contribute to a safe sporting environment through education and by promoting awareness of concussion diagnosis and graduated return to play of players who have suffered a concussion.  </w:t>
      </w:r>
    </w:p>
    <w:p w14:paraId="56DAFC9C" w14:textId="77777777" w:rsidR="00E24D53" w:rsidRPr="00826A8F" w:rsidRDefault="00826A8F" w:rsidP="00E24D53">
      <w:pPr>
        <w:rPr>
          <w:b/>
        </w:rPr>
      </w:pPr>
      <w:r>
        <w:rPr>
          <w:b/>
        </w:rPr>
        <w:t xml:space="preserve">3. </w:t>
      </w:r>
      <w:r w:rsidR="00E24D53" w:rsidRPr="00826A8F">
        <w:rPr>
          <w:b/>
        </w:rPr>
        <w:t xml:space="preserve">Definition </w:t>
      </w:r>
    </w:p>
    <w:p w14:paraId="2A19D666" w14:textId="6450B89E" w:rsidR="00E24D53" w:rsidRDefault="00826A8F" w:rsidP="00826A8F">
      <w:pPr>
        <w:ind w:left="567"/>
      </w:pPr>
      <w:r>
        <w:t>3.1</w:t>
      </w:r>
      <w:r w:rsidR="00E24D53">
        <w:t xml:space="preserve"> </w:t>
      </w:r>
      <w:r w:rsidR="00E24D53" w:rsidRPr="00826A8F">
        <w:rPr>
          <w:u w:val="single"/>
        </w:rPr>
        <w:t>Individual</w:t>
      </w:r>
      <w:r w:rsidR="00E24D53">
        <w:t xml:space="preserve"> – applies to but not limited to</w:t>
      </w:r>
      <w:r w:rsidR="00886E97">
        <w:t xml:space="preserve"> </w:t>
      </w:r>
      <w:r w:rsidR="00E24D53">
        <w:t xml:space="preserve">athletes, coaches, officials, volunteers, managers, administrators, directors and officers of the </w:t>
      </w:r>
      <w:r w:rsidR="003070DB">
        <w:t>Renfrew Minor Baseball</w:t>
      </w:r>
      <w:r w:rsidR="00E24D53">
        <w:t xml:space="preserve">, and parent/guardians of the athletes. </w:t>
      </w:r>
    </w:p>
    <w:p w14:paraId="3C42C5D8" w14:textId="77777777" w:rsidR="00E24D53" w:rsidRDefault="00826A8F" w:rsidP="00B5605F">
      <w:pPr>
        <w:ind w:left="567"/>
      </w:pPr>
      <w:r>
        <w:t>3.</w:t>
      </w:r>
      <w:r w:rsidR="00BA2460">
        <w:t>2</w:t>
      </w:r>
      <w:r>
        <w:t xml:space="preserve"> </w:t>
      </w:r>
      <w:r w:rsidR="00E24D53">
        <w:t xml:space="preserve"> </w:t>
      </w:r>
      <w:r w:rsidR="00E24D53" w:rsidRPr="00826A8F">
        <w:rPr>
          <w:u w:val="single"/>
        </w:rPr>
        <w:t>A concussion:</w:t>
      </w:r>
      <w:r w:rsidR="00E24D53">
        <w:t xml:space="preserve"> </w:t>
      </w:r>
    </w:p>
    <w:p w14:paraId="68ACD18C" w14:textId="77777777" w:rsidR="00E24D53" w:rsidRDefault="00E24D53" w:rsidP="00B5605F">
      <w:pPr>
        <w:ind w:left="1134"/>
      </w:pPr>
      <w:r>
        <w:t xml:space="preserve">a. Is a brain injury that causes changes in how the brain functions, leading to symptoms that can be physical (e.g., headache, dizziness), cognitive (e.g., difficulty concentrating or remembering), emotional/behavioural (e.g., depression, irritability) and/or related sleep (e.g., drowsiness, difficulty falling asleep); </w:t>
      </w:r>
    </w:p>
    <w:p w14:paraId="48EFDF25" w14:textId="77777777" w:rsidR="00E24D53" w:rsidRDefault="00E24D53" w:rsidP="00B5605F">
      <w:pPr>
        <w:ind w:left="1134"/>
      </w:pPr>
      <w:r>
        <w:t xml:space="preserve">b. May be caused either by a direct blow to the head, face or neck, or a blow to the body that transmits a force to the head that causes the brain to move rapidly within the skull; </w:t>
      </w:r>
    </w:p>
    <w:p w14:paraId="35506EE0" w14:textId="77777777" w:rsidR="00E24D53" w:rsidRDefault="00E24D53" w:rsidP="00B5605F">
      <w:pPr>
        <w:ind w:left="1134"/>
      </w:pPr>
      <w:r>
        <w:t xml:space="preserve">c. Can occur even if there has been no loss of consciousness (In fact most concussions occur without a loss of consciousness); and, </w:t>
      </w:r>
    </w:p>
    <w:p w14:paraId="69BA5872" w14:textId="77777777" w:rsidR="00E24D53" w:rsidRDefault="00E24D53" w:rsidP="00B5605F">
      <w:pPr>
        <w:ind w:firstLine="1134"/>
      </w:pPr>
      <w:r>
        <w:t xml:space="preserve">d. Cannot normally be seen on X-rays, standard CT scans or MRIs. </w:t>
      </w:r>
    </w:p>
    <w:p w14:paraId="4DD19D51" w14:textId="7D8D0C41" w:rsidR="00503E46" w:rsidRDefault="00E24D53" w:rsidP="00503E46">
      <w:pPr>
        <w:ind w:left="1134"/>
      </w:pPr>
      <w:r>
        <w:t>e. Can take 24-36 hours for symptoms to appear</w:t>
      </w:r>
    </w:p>
    <w:p w14:paraId="27CB16DA" w14:textId="77777777" w:rsidR="00B5605F" w:rsidRDefault="00B5605F" w:rsidP="00B5605F">
      <w:pPr>
        <w:ind w:left="1134"/>
      </w:pPr>
      <w:r>
        <w:lastRenderedPageBreak/>
        <w:t>f. Symptoms can last up to 4 weeks in children and in some cases symptoms are prolonged</w:t>
      </w:r>
    </w:p>
    <w:p w14:paraId="353871F4" w14:textId="271C2608" w:rsidR="00B5605F" w:rsidRDefault="00B5605F" w:rsidP="00503E46">
      <w:pPr>
        <w:ind w:left="1434"/>
      </w:pPr>
      <w:r>
        <w:t>- research suggests that a youth who suffers a second concussion before he/she is symptom free from the first concussion is susceptible to prolonged period of recovery and there is a rare condition (second impact syndrome) that causes rapid and severe brain swelling with often catastrophic results</w:t>
      </w:r>
    </w:p>
    <w:p w14:paraId="51785F6D" w14:textId="77777777" w:rsidR="00783B6F" w:rsidRDefault="00E24D53" w:rsidP="00B5605F">
      <w:pPr>
        <w:ind w:left="414" w:firstLine="720"/>
      </w:pPr>
      <w:r>
        <w:t>Definition cited from, Ministry of Tourism, Culture and Sport Concussion Guideline</w:t>
      </w:r>
    </w:p>
    <w:p w14:paraId="11F1C4DF" w14:textId="77777777" w:rsidR="00B5605F" w:rsidRPr="00B5605F" w:rsidRDefault="00826A8F" w:rsidP="00B5605F">
      <w:pPr>
        <w:rPr>
          <w:b/>
        </w:rPr>
      </w:pPr>
      <w:r>
        <w:rPr>
          <w:b/>
        </w:rPr>
        <w:t xml:space="preserve">4. </w:t>
      </w:r>
      <w:r w:rsidR="00B5605F" w:rsidRPr="00B5605F">
        <w:rPr>
          <w:b/>
        </w:rPr>
        <w:t>Prevention:</w:t>
      </w:r>
    </w:p>
    <w:p w14:paraId="031A648D" w14:textId="77777777" w:rsidR="00B5605F" w:rsidRDefault="00826A8F" w:rsidP="00826A8F">
      <w:pPr>
        <w:ind w:left="720"/>
      </w:pPr>
      <w:r>
        <w:t xml:space="preserve">4.1 </w:t>
      </w:r>
      <w:r w:rsidR="00B5605F">
        <w:t>For safety of our athletes and spectators, warnings will be placed</w:t>
      </w:r>
      <w:r>
        <w:t>/announced</w:t>
      </w:r>
      <w:r w:rsidR="00B5605F">
        <w:t xml:space="preserve"> at fields reminding all to be aware of surroundings and to keep their heads up. </w:t>
      </w:r>
    </w:p>
    <w:p w14:paraId="269017EB" w14:textId="77777777" w:rsidR="00B5605F" w:rsidRDefault="00826A8F" w:rsidP="00826A8F">
      <w:pPr>
        <w:ind w:firstLine="720"/>
      </w:pPr>
      <w:r>
        <w:t xml:space="preserve">4.2 </w:t>
      </w:r>
      <w:r w:rsidR="00B5605F">
        <w:t>Limit head and body contact</w:t>
      </w:r>
    </w:p>
    <w:p w14:paraId="00F249AD" w14:textId="77777777" w:rsidR="00B5605F" w:rsidRDefault="00826A8F" w:rsidP="00826A8F">
      <w:pPr>
        <w:ind w:firstLine="720"/>
      </w:pPr>
      <w:r>
        <w:t xml:space="preserve">4.3 </w:t>
      </w:r>
      <w:r w:rsidR="00B5605F">
        <w:t>Ensure proper equipment is used, inspected on a regular basis and has a proper fit</w:t>
      </w:r>
    </w:p>
    <w:p w14:paraId="6A0117E9" w14:textId="77777777" w:rsidR="00B5605F" w:rsidRDefault="00826A8F" w:rsidP="00826A8F">
      <w:pPr>
        <w:ind w:firstLine="720"/>
      </w:pPr>
      <w:r>
        <w:t xml:space="preserve">4.4 </w:t>
      </w:r>
      <w:r w:rsidR="00B5605F">
        <w:t>Facilities shall be checked to ensure a safe environment for participation</w:t>
      </w:r>
    </w:p>
    <w:p w14:paraId="46FF29F9" w14:textId="77777777" w:rsidR="00B5605F" w:rsidRPr="00B5605F" w:rsidRDefault="00B5605F" w:rsidP="00E24D53">
      <w:pPr>
        <w:rPr>
          <w:b/>
        </w:rPr>
      </w:pPr>
    </w:p>
    <w:p w14:paraId="45FA2314" w14:textId="77777777" w:rsidR="00B5605F" w:rsidRPr="00B5605F" w:rsidRDefault="00826A8F" w:rsidP="00E24D53">
      <w:pPr>
        <w:rPr>
          <w:b/>
        </w:rPr>
      </w:pPr>
      <w:r>
        <w:rPr>
          <w:b/>
        </w:rPr>
        <w:t xml:space="preserve">5. </w:t>
      </w:r>
      <w:r w:rsidR="00B5605F" w:rsidRPr="00B5605F">
        <w:rPr>
          <w:b/>
        </w:rPr>
        <w:t>Education:</w:t>
      </w:r>
    </w:p>
    <w:p w14:paraId="28208624" w14:textId="77777777" w:rsidR="00E24D53" w:rsidRDefault="00826A8F" w:rsidP="00B5605F">
      <w:pPr>
        <w:ind w:left="567"/>
      </w:pPr>
      <w:r>
        <w:t>5</w:t>
      </w:r>
      <w:r w:rsidR="00E24D53">
        <w:t>.</w:t>
      </w:r>
      <w:r>
        <w:t>1</w:t>
      </w:r>
      <w:r w:rsidR="00E24D53">
        <w:t xml:space="preserve"> Youth baseball players, coaches and parents </w:t>
      </w:r>
      <w:r w:rsidR="00B5605F">
        <w:t>will be</w:t>
      </w:r>
      <w:r w:rsidR="00E24D53">
        <w:t xml:space="preserve"> provided education on sport- related concussions </w:t>
      </w:r>
    </w:p>
    <w:p w14:paraId="02C6DEAF" w14:textId="5C5900D8" w:rsidR="00B5605F" w:rsidRDefault="00826A8F" w:rsidP="00B5605F">
      <w:pPr>
        <w:ind w:left="1287"/>
      </w:pPr>
      <w:r>
        <w:t xml:space="preserve">a. </w:t>
      </w:r>
      <w:r w:rsidR="00B5605F">
        <w:t>All</w:t>
      </w:r>
      <w:r w:rsidR="00E24D53">
        <w:t xml:space="preserve"> parents, coaches, players</w:t>
      </w:r>
      <w:r w:rsidR="00B5605F">
        <w:t xml:space="preserve"> and</w:t>
      </w:r>
      <w:r w:rsidR="00E24D53">
        <w:t xml:space="preserve"> umpires will complete concussion education annually prior to registering using resources provided by the Province of Ontario. </w:t>
      </w:r>
    </w:p>
    <w:p w14:paraId="22599D9E" w14:textId="0062C6C8" w:rsidR="00E24D53" w:rsidRDefault="00826A8F" w:rsidP="00B5605F">
      <w:pPr>
        <w:ind w:left="1287"/>
      </w:pPr>
      <w:r>
        <w:t xml:space="preserve">b. </w:t>
      </w:r>
      <w:r w:rsidR="00E24D53">
        <w:t xml:space="preserve"> </w:t>
      </w:r>
      <w:r w:rsidR="00B5605F">
        <w:t>Access</w:t>
      </w:r>
      <w:r w:rsidR="00E24D53">
        <w:t xml:space="preserve"> to appropriate concussion education resources provided by the Province of Ontario </w:t>
      </w:r>
      <w:r w:rsidR="00B5605F">
        <w:t>will be posted on</w:t>
      </w:r>
      <w:r w:rsidR="00E24D53">
        <w:t xml:space="preserve"> </w:t>
      </w:r>
      <w:r w:rsidR="00B5605F">
        <w:t>our website</w:t>
      </w:r>
    </w:p>
    <w:p w14:paraId="22E52DD0" w14:textId="21C41147" w:rsidR="002C2DBE" w:rsidRDefault="00826A8F" w:rsidP="002C2DBE">
      <w:pPr>
        <w:ind w:left="1287"/>
      </w:pPr>
      <w:r>
        <w:t>c</w:t>
      </w:r>
      <w:r w:rsidR="00E24D53">
        <w:t xml:space="preserve">. All parents and athletes will sign a </w:t>
      </w:r>
      <w:r w:rsidRPr="00826A8F">
        <w:rPr>
          <w:b/>
          <w:u w:val="single"/>
        </w:rPr>
        <w:t>“</w:t>
      </w:r>
      <w:r w:rsidR="007E7378">
        <w:rPr>
          <w:b/>
          <w:u w:val="single"/>
        </w:rPr>
        <w:t>P</w:t>
      </w:r>
      <w:r w:rsidR="00E24D53" w:rsidRPr="00826A8F">
        <w:rPr>
          <w:b/>
          <w:u w:val="single"/>
        </w:rPr>
        <w:t>articipation agreement</w:t>
      </w:r>
      <w:r w:rsidRPr="00826A8F">
        <w:rPr>
          <w:b/>
          <w:u w:val="single"/>
        </w:rPr>
        <w:t>”</w:t>
      </w:r>
      <w:r w:rsidR="00B5605F">
        <w:t xml:space="preserve"> </w:t>
      </w:r>
      <w:r w:rsidR="002C2DBE">
        <w:t xml:space="preserve">at the time of registration </w:t>
      </w:r>
      <w:r w:rsidR="00B5605F">
        <w:t xml:space="preserve">acknowledging that they have reviewed the ministry’s concussion education information </w:t>
      </w:r>
      <w:r w:rsidR="00E24D53">
        <w:t xml:space="preserve">and that they understand the signs and symptoms of concussion </w:t>
      </w:r>
    </w:p>
    <w:p w14:paraId="3267E7A6" w14:textId="2B758B97" w:rsidR="002C2DBE" w:rsidRDefault="002C2DBE" w:rsidP="002C2DBE">
      <w:pPr>
        <w:ind w:left="1287"/>
      </w:pPr>
      <w:r>
        <w:t>d. Players will sign a “</w:t>
      </w:r>
      <w:r w:rsidR="00886E97">
        <w:rPr>
          <w:b/>
          <w:bCs/>
          <w:u w:val="single"/>
        </w:rPr>
        <w:t>C</w:t>
      </w:r>
      <w:r w:rsidRPr="002C2DBE">
        <w:rPr>
          <w:b/>
          <w:bCs/>
          <w:u w:val="single"/>
        </w:rPr>
        <w:t xml:space="preserve">ode of </w:t>
      </w:r>
      <w:r w:rsidR="00886E97">
        <w:rPr>
          <w:b/>
          <w:bCs/>
          <w:u w:val="single"/>
        </w:rPr>
        <w:t>C</w:t>
      </w:r>
      <w:r w:rsidRPr="002C2DBE">
        <w:rPr>
          <w:b/>
          <w:bCs/>
          <w:u w:val="single"/>
        </w:rPr>
        <w:t>onduct”</w:t>
      </w:r>
    </w:p>
    <w:p w14:paraId="243504AB" w14:textId="77777777" w:rsidR="00B5605F" w:rsidRDefault="00826A8F" w:rsidP="004E15EE">
      <w:pPr>
        <w:ind w:left="567"/>
      </w:pPr>
      <w:r>
        <w:t xml:space="preserve">5.2 </w:t>
      </w:r>
      <w:r w:rsidR="00B5605F">
        <w:t>Education will be provided at coaches preseason meeting regarding concussion recognition and management</w:t>
      </w:r>
    </w:p>
    <w:p w14:paraId="2100E7BE" w14:textId="77777777" w:rsidR="00826A8F" w:rsidRDefault="00826A8F" w:rsidP="004E15EE">
      <w:pPr>
        <w:ind w:firstLine="567"/>
      </w:pPr>
      <w:r>
        <w:t xml:space="preserve">5.3 Coaches will sign a </w:t>
      </w:r>
      <w:r w:rsidR="007E7378" w:rsidRPr="007E7378">
        <w:rPr>
          <w:b/>
        </w:rPr>
        <w:t>“</w:t>
      </w:r>
      <w:r w:rsidR="007E7378" w:rsidRPr="002C2DBE">
        <w:rPr>
          <w:b/>
          <w:u w:val="single"/>
        </w:rPr>
        <w:t>C</w:t>
      </w:r>
      <w:r w:rsidRPr="002C2DBE">
        <w:rPr>
          <w:b/>
          <w:u w:val="single"/>
        </w:rPr>
        <w:t>ode of conduct- concussion awareness form</w:t>
      </w:r>
      <w:r w:rsidR="007E7378" w:rsidRPr="007E7378">
        <w:rPr>
          <w:b/>
        </w:rPr>
        <w:t>”</w:t>
      </w:r>
    </w:p>
    <w:p w14:paraId="3AC732C6" w14:textId="77777777" w:rsidR="00B5605F" w:rsidRDefault="00826A8F" w:rsidP="004E15EE">
      <w:pPr>
        <w:ind w:left="567"/>
      </w:pPr>
      <w:r>
        <w:t>5.4</w:t>
      </w:r>
      <w:r w:rsidR="00B5605F">
        <w:t xml:space="preserve"> Pembroke Little League will provide all teams with First Aid kits that contain an appropriate </w:t>
      </w:r>
      <w:r w:rsidR="007E7378" w:rsidRPr="002C2DBE">
        <w:rPr>
          <w:b/>
          <w:u w:val="single"/>
        </w:rPr>
        <w:t>“</w:t>
      </w:r>
      <w:r w:rsidR="00B5605F" w:rsidRPr="002C2DBE">
        <w:rPr>
          <w:b/>
          <w:u w:val="single"/>
        </w:rPr>
        <w:t>Concussion Recognition Tool</w:t>
      </w:r>
      <w:r w:rsidR="007E7378" w:rsidRPr="002C2DBE">
        <w:rPr>
          <w:b/>
          <w:u w:val="single"/>
        </w:rPr>
        <w:t>”</w:t>
      </w:r>
      <w:r w:rsidR="00B5605F">
        <w:t xml:space="preserve"> </w:t>
      </w:r>
    </w:p>
    <w:p w14:paraId="06F3AC1A" w14:textId="77777777" w:rsidR="00B5605F" w:rsidRDefault="00826A8F" w:rsidP="004E15EE">
      <w:pPr>
        <w:ind w:left="567"/>
      </w:pPr>
      <w:r>
        <w:t xml:space="preserve">5.5 </w:t>
      </w:r>
      <w:r w:rsidR="00B5605F">
        <w:t xml:space="preserve">Pembroke Little League will provide access to an appropriate </w:t>
      </w:r>
      <w:r w:rsidR="007E7378" w:rsidRPr="002C2DBE">
        <w:rPr>
          <w:b/>
          <w:u w:val="single"/>
        </w:rPr>
        <w:t>“</w:t>
      </w:r>
      <w:r w:rsidR="00B5605F" w:rsidRPr="002C2DBE">
        <w:rPr>
          <w:b/>
          <w:u w:val="single"/>
        </w:rPr>
        <w:t>Concussion Recognition Tool</w:t>
      </w:r>
      <w:r w:rsidR="007E7378" w:rsidRPr="002C2DBE">
        <w:rPr>
          <w:b/>
          <w:u w:val="single"/>
        </w:rPr>
        <w:t>”</w:t>
      </w:r>
      <w:r w:rsidR="00B5605F">
        <w:t xml:space="preserve"> on its website </w:t>
      </w:r>
    </w:p>
    <w:p w14:paraId="4D1E1093" w14:textId="05C37618" w:rsidR="00B5605F" w:rsidRDefault="00B5605F" w:rsidP="00B5605F">
      <w:pPr>
        <w:ind w:left="1440"/>
      </w:pPr>
    </w:p>
    <w:p w14:paraId="36961A89" w14:textId="3784CCDE" w:rsidR="002C2DBE" w:rsidRDefault="002C2DBE" w:rsidP="00B5605F">
      <w:pPr>
        <w:ind w:left="1440"/>
      </w:pPr>
    </w:p>
    <w:p w14:paraId="7CB424FB" w14:textId="25FBA433" w:rsidR="002C2DBE" w:rsidRDefault="002C2DBE" w:rsidP="00B5605F">
      <w:pPr>
        <w:ind w:left="1440"/>
      </w:pPr>
    </w:p>
    <w:p w14:paraId="41D70B79" w14:textId="77777777" w:rsidR="002C2DBE" w:rsidRDefault="002C2DBE" w:rsidP="00B5605F">
      <w:pPr>
        <w:ind w:left="1440"/>
      </w:pPr>
    </w:p>
    <w:p w14:paraId="156EBAE9" w14:textId="77777777" w:rsidR="00B5605F" w:rsidRPr="00826A8F" w:rsidRDefault="00826A8F" w:rsidP="00E24D53">
      <w:pPr>
        <w:rPr>
          <w:b/>
        </w:rPr>
      </w:pPr>
      <w:r>
        <w:rPr>
          <w:b/>
        </w:rPr>
        <w:t xml:space="preserve">6. </w:t>
      </w:r>
      <w:r w:rsidR="00B5605F" w:rsidRPr="00826A8F">
        <w:rPr>
          <w:b/>
        </w:rPr>
        <w:t>Identification/Recognition/Removal/Referral</w:t>
      </w:r>
    </w:p>
    <w:p w14:paraId="54053883" w14:textId="77777777" w:rsidR="00B5605F" w:rsidRDefault="00B5605F" w:rsidP="00B5605F">
      <w:r>
        <w:t>Any participant who experiences a blow to the head or another part of the body with significant transmittal force and is experiencing signs or symptoms of a concussion (see below chart) is considered to have a suspected concussion</w:t>
      </w:r>
      <w:r w:rsidR="00826A8F">
        <w:t>.</w:t>
      </w:r>
      <w:r>
        <w:t xml:space="preserve"> </w:t>
      </w:r>
    </w:p>
    <w:p w14:paraId="16CF7AEB" w14:textId="391550BD" w:rsidR="004E15EE" w:rsidRDefault="00826A8F" w:rsidP="002C2DBE">
      <w:r>
        <w:t xml:space="preserve">Concussion can be identified by self reported signs and symptoms, observed signs by coach/official/executive/parent or peer reported signs.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605F" w14:paraId="364F8B3A" w14:textId="77777777" w:rsidTr="004E15EE">
        <w:tc>
          <w:tcPr>
            <w:tcW w:w="9350" w:type="dxa"/>
            <w:gridSpan w:val="3"/>
            <w:shd w:val="clear" w:color="auto" w:fill="B4C6E7" w:themeFill="accent1" w:themeFillTint="66"/>
          </w:tcPr>
          <w:p w14:paraId="30AB4A56" w14:textId="77777777" w:rsidR="00B5605F" w:rsidRDefault="00B5605F" w:rsidP="00B5605F">
            <w:pPr>
              <w:jc w:val="center"/>
            </w:pPr>
            <w:r>
              <w:t>General Concussion Symptoms</w:t>
            </w:r>
          </w:p>
        </w:tc>
      </w:tr>
      <w:tr w:rsidR="00B5605F" w14:paraId="08F7B110" w14:textId="77777777" w:rsidTr="00B5605F">
        <w:tc>
          <w:tcPr>
            <w:tcW w:w="3116" w:type="dxa"/>
          </w:tcPr>
          <w:p w14:paraId="249CFC93" w14:textId="77777777" w:rsidR="00B5605F" w:rsidRDefault="00B5605F" w:rsidP="00E24D53">
            <w:r>
              <w:t>Nausea/vomiting</w:t>
            </w:r>
          </w:p>
        </w:tc>
        <w:tc>
          <w:tcPr>
            <w:tcW w:w="3117" w:type="dxa"/>
          </w:tcPr>
          <w:p w14:paraId="35925856" w14:textId="77777777" w:rsidR="00B5605F" w:rsidRDefault="00B5605F" w:rsidP="00E24D53">
            <w:r>
              <w:t>Numbness/tingling</w:t>
            </w:r>
          </w:p>
        </w:tc>
        <w:tc>
          <w:tcPr>
            <w:tcW w:w="3117" w:type="dxa"/>
          </w:tcPr>
          <w:p w14:paraId="4A53B947" w14:textId="77777777" w:rsidR="00B5605F" w:rsidRDefault="00B5605F" w:rsidP="00E24D53">
            <w:r>
              <w:t>Drowsiness</w:t>
            </w:r>
          </w:p>
        </w:tc>
      </w:tr>
      <w:tr w:rsidR="00B5605F" w14:paraId="657AA834" w14:textId="77777777" w:rsidTr="00B5605F">
        <w:tc>
          <w:tcPr>
            <w:tcW w:w="3116" w:type="dxa"/>
          </w:tcPr>
          <w:p w14:paraId="2150653E" w14:textId="77777777" w:rsidR="00B5605F" w:rsidRDefault="00B5605F" w:rsidP="00E24D53">
            <w:r>
              <w:t>Headache</w:t>
            </w:r>
          </w:p>
        </w:tc>
        <w:tc>
          <w:tcPr>
            <w:tcW w:w="3117" w:type="dxa"/>
          </w:tcPr>
          <w:p w14:paraId="2448B85E" w14:textId="77777777" w:rsidR="00B5605F" w:rsidRDefault="00B5605F" w:rsidP="00E24D53">
            <w:r>
              <w:t>Feeling mentally foggy</w:t>
            </w:r>
          </w:p>
        </w:tc>
        <w:tc>
          <w:tcPr>
            <w:tcW w:w="3117" w:type="dxa"/>
          </w:tcPr>
          <w:p w14:paraId="14D5B482" w14:textId="77777777" w:rsidR="00B5605F" w:rsidRDefault="00B5605F" w:rsidP="00E24D53">
            <w:r>
              <w:t>Sleeping more/less</w:t>
            </w:r>
          </w:p>
        </w:tc>
      </w:tr>
      <w:tr w:rsidR="00B5605F" w14:paraId="493DF28D" w14:textId="77777777" w:rsidTr="00B5605F">
        <w:tc>
          <w:tcPr>
            <w:tcW w:w="3116" w:type="dxa"/>
          </w:tcPr>
          <w:p w14:paraId="2D93CFF3" w14:textId="77777777" w:rsidR="00B5605F" w:rsidRDefault="00B5605F" w:rsidP="00E24D53">
            <w:r>
              <w:t>Dizziness</w:t>
            </w:r>
          </w:p>
        </w:tc>
        <w:tc>
          <w:tcPr>
            <w:tcW w:w="3117" w:type="dxa"/>
          </w:tcPr>
          <w:p w14:paraId="1A9D56D3" w14:textId="77777777" w:rsidR="00B5605F" w:rsidRDefault="00B5605F" w:rsidP="00E24D53">
            <w:r>
              <w:t>Feeling slowed down</w:t>
            </w:r>
          </w:p>
        </w:tc>
        <w:tc>
          <w:tcPr>
            <w:tcW w:w="3117" w:type="dxa"/>
          </w:tcPr>
          <w:p w14:paraId="2118A350" w14:textId="77777777" w:rsidR="00B5605F" w:rsidRDefault="00B5605F" w:rsidP="00E24D53">
            <w:r>
              <w:t>Trouble falling asleep</w:t>
            </w:r>
          </w:p>
        </w:tc>
      </w:tr>
      <w:tr w:rsidR="00B5605F" w14:paraId="48A2879B" w14:textId="77777777" w:rsidTr="00B5605F">
        <w:tc>
          <w:tcPr>
            <w:tcW w:w="3116" w:type="dxa"/>
          </w:tcPr>
          <w:p w14:paraId="688EF7CB" w14:textId="77777777" w:rsidR="00B5605F" w:rsidRDefault="00B5605F" w:rsidP="00E24D53">
            <w:r>
              <w:t>Visual Problems</w:t>
            </w:r>
          </w:p>
        </w:tc>
        <w:tc>
          <w:tcPr>
            <w:tcW w:w="3117" w:type="dxa"/>
          </w:tcPr>
          <w:p w14:paraId="4FC50827" w14:textId="77777777" w:rsidR="00B5605F" w:rsidRDefault="00B5605F" w:rsidP="00E24D53">
            <w:r>
              <w:t>Difficulty concentrating</w:t>
            </w:r>
          </w:p>
        </w:tc>
        <w:tc>
          <w:tcPr>
            <w:tcW w:w="3117" w:type="dxa"/>
          </w:tcPr>
          <w:p w14:paraId="54D69F1A" w14:textId="77777777" w:rsidR="00B5605F" w:rsidRDefault="00B5605F" w:rsidP="00E24D53">
            <w:r>
              <w:t>Sensitive to light</w:t>
            </w:r>
          </w:p>
        </w:tc>
      </w:tr>
      <w:tr w:rsidR="00B5605F" w14:paraId="6BA7C67E" w14:textId="77777777" w:rsidTr="00B5605F">
        <w:tc>
          <w:tcPr>
            <w:tcW w:w="3116" w:type="dxa"/>
          </w:tcPr>
          <w:p w14:paraId="1E391303" w14:textId="77777777" w:rsidR="00B5605F" w:rsidRDefault="00B5605F" w:rsidP="00E24D53">
            <w:r>
              <w:t>Balance Problems</w:t>
            </w:r>
          </w:p>
        </w:tc>
        <w:tc>
          <w:tcPr>
            <w:tcW w:w="3117" w:type="dxa"/>
          </w:tcPr>
          <w:p w14:paraId="0E9B1B6E" w14:textId="77777777" w:rsidR="00B5605F" w:rsidRDefault="00B5605F" w:rsidP="00E24D53">
            <w:r>
              <w:t>Difficulty remembering</w:t>
            </w:r>
          </w:p>
        </w:tc>
        <w:tc>
          <w:tcPr>
            <w:tcW w:w="3117" w:type="dxa"/>
          </w:tcPr>
          <w:p w14:paraId="6F780D6B" w14:textId="77777777" w:rsidR="00B5605F" w:rsidRDefault="00B5605F" w:rsidP="00E24D53">
            <w:r>
              <w:t>Sensitive to noise</w:t>
            </w:r>
          </w:p>
        </w:tc>
      </w:tr>
      <w:tr w:rsidR="00B5605F" w14:paraId="13301248" w14:textId="77777777" w:rsidTr="00B5605F">
        <w:tc>
          <w:tcPr>
            <w:tcW w:w="3116" w:type="dxa"/>
          </w:tcPr>
          <w:p w14:paraId="1E76BD19" w14:textId="77777777" w:rsidR="00B5605F" w:rsidRDefault="00B5605F" w:rsidP="00E24D53">
            <w:r>
              <w:t>Irritability</w:t>
            </w:r>
          </w:p>
        </w:tc>
        <w:tc>
          <w:tcPr>
            <w:tcW w:w="3117" w:type="dxa"/>
          </w:tcPr>
          <w:p w14:paraId="4C411C28" w14:textId="77777777" w:rsidR="00B5605F" w:rsidRDefault="00B5605F" w:rsidP="00E24D53">
            <w:r>
              <w:t>Sadness</w:t>
            </w:r>
          </w:p>
        </w:tc>
        <w:tc>
          <w:tcPr>
            <w:tcW w:w="3117" w:type="dxa"/>
          </w:tcPr>
          <w:p w14:paraId="78E20D95" w14:textId="77777777" w:rsidR="00B5605F" w:rsidRDefault="00B5605F" w:rsidP="00E24D53">
            <w:r>
              <w:t>Nervous/anxious</w:t>
            </w:r>
          </w:p>
        </w:tc>
      </w:tr>
      <w:tr w:rsidR="00B5605F" w14:paraId="25D03AA7" w14:textId="77777777" w:rsidTr="00B5605F">
        <w:tc>
          <w:tcPr>
            <w:tcW w:w="3116" w:type="dxa"/>
          </w:tcPr>
          <w:p w14:paraId="3639FF17" w14:textId="77777777" w:rsidR="00B5605F" w:rsidRDefault="00B5605F" w:rsidP="00E24D53">
            <w:r>
              <w:t>More emotional</w:t>
            </w:r>
          </w:p>
        </w:tc>
        <w:tc>
          <w:tcPr>
            <w:tcW w:w="3117" w:type="dxa"/>
          </w:tcPr>
          <w:p w14:paraId="69FBF244" w14:textId="77777777" w:rsidR="00B5605F" w:rsidRDefault="00B5605F" w:rsidP="00E24D53">
            <w:r>
              <w:t>fatigue</w:t>
            </w:r>
          </w:p>
        </w:tc>
        <w:tc>
          <w:tcPr>
            <w:tcW w:w="3117" w:type="dxa"/>
          </w:tcPr>
          <w:p w14:paraId="0189FD8A" w14:textId="77777777" w:rsidR="00B5605F" w:rsidRDefault="00B5605F" w:rsidP="00E24D53">
            <w:r>
              <w:t>Dazed, blank look</w:t>
            </w:r>
          </w:p>
        </w:tc>
      </w:tr>
      <w:tr w:rsidR="00B5605F" w14:paraId="2A49D8BF" w14:textId="77777777" w:rsidTr="00B5605F">
        <w:tc>
          <w:tcPr>
            <w:tcW w:w="3116" w:type="dxa"/>
          </w:tcPr>
          <w:p w14:paraId="4066CFE4" w14:textId="77777777" w:rsidR="00B5605F" w:rsidRDefault="00B5605F" w:rsidP="00E24D53">
            <w:r>
              <w:t>Grabbing/clutching head</w:t>
            </w:r>
          </w:p>
        </w:tc>
        <w:tc>
          <w:tcPr>
            <w:tcW w:w="3117" w:type="dxa"/>
          </w:tcPr>
          <w:p w14:paraId="43423E26" w14:textId="77777777" w:rsidR="00B5605F" w:rsidRDefault="00B5605F" w:rsidP="00E24D53"/>
        </w:tc>
        <w:tc>
          <w:tcPr>
            <w:tcW w:w="3117" w:type="dxa"/>
          </w:tcPr>
          <w:p w14:paraId="5F571191" w14:textId="77777777" w:rsidR="00B5605F" w:rsidRDefault="00B5605F" w:rsidP="00E24D53"/>
        </w:tc>
      </w:tr>
    </w:tbl>
    <w:p w14:paraId="6E0CCE88" w14:textId="77777777" w:rsidR="00B5605F" w:rsidRDefault="00B5605F" w:rsidP="00E24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605F" w14:paraId="7702421C" w14:textId="77777777" w:rsidTr="004E15EE">
        <w:tc>
          <w:tcPr>
            <w:tcW w:w="9350" w:type="dxa"/>
            <w:gridSpan w:val="3"/>
            <w:shd w:val="clear" w:color="auto" w:fill="FF0000"/>
          </w:tcPr>
          <w:p w14:paraId="7C5C2B9E" w14:textId="77777777" w:rsidR="00B5605F" w:rsidRPr="004E15EE" w:rsidRDefault="00B5605F" w:rsidP="00B5605F">
            <w:pPr>
              <w:jc w:val="center"/>
              <w:rPr>
                <w:b/>
              </w:rPr>
            </w:pPr>
            <w:r w:rsidRPr="004E15EE">
              <w:rPr>
                <w:b/>
              </w:rPr>
              <w:t>Red flags</w:t>
            </w:r>
          </w:p>
        </w:tc>
      </w:tr>
      <w:tr w:rsidR="00B5605F" w14:paraId="57E3C0DB" w14:textId="77777777" w:rsidTr="00B5605F">
        <w:tc>
          <w:tcPr>
            <w:tcW w:w="3116" w:type="dxa"/>
          </w:tcPr>
          <w:p w14:paraId="2CAF13CD" w14:textId="77777777" w:rsidR="00B5605F" w:rsidRDefault="00B5605F" w:rsidP="00E24D53">
            <w:r>
              <w:t>Neck pains</w:t>
            </w:r>
          </w:p>
        </w:tc>
        <w:tc>
          <w:tcPr>
            <w:tcW w:w="3117" w:type="dxa"/>
          </w:tcPr>
          <w:p w14:paraId="53975B0A" w14:textId="77777777" w:rsidR="00B5605F" w:rsidRDefault="00B5605F" w:rsidP="00E24D53">
            <w:r>
              <w:t>Increasing confusion or irritability</w:t>
            </w:r>
          </w:p>
        </w:tc>
        <w:tc>
          <w:tcPr>
            <w:tcW w:w="3117" w:type="dxa"/>
          </w:tcPr>
          <w:p w14:paraId="708C77FB" w14:textId="77777777" w:rsidR="00B5605F" w:rsidRDefault="00B5605F" w:rsidP="00E24D53">
            <w:r>
              <w:t>Weakness/tingling in arms or legs</w:t>
            </w:r>
          </w:p>
        </w:tc>
      </w:tr>
      <w:tr w:rsidR="00B5605F" w14:paraId="754BF2DB" w14:textId="77777777" w:rsidTr="00B5605F">
        <w:tc>
          <w:tcPr>
            <w:tcW w:w="3116" w:type="dxa"/>
          </w:tcPr>
          <w:p w14:paraId="576A8852" w14:textId="77777777" w:rsidR="00B5605F" w:rsidRDefault="00B5605F" w:rsidP="00E24D53">
            <w:r>
              <w:t>Seizures/convulsions</w:t>
            </w:r>
          </w:p>
        </w:tc>
        <w:tc>
          <w:tcPr>
            <w:tcW w:w="3117" w:type="dxa"/>
          </w:tcPr>
          <w:p w14:paraId="2CFC87CF" w14:textId="77777777" w:rsidR="00B5605F" w:rsidRDefault="00B5605F" w:rsidP="00E24D53">
            <w:r>
              <w:t>Repeated vomiting</w:t>
            </w:r>
          </w:p>
        </w:tc>
        <w:tc>
          <w:tcPr>
            <w:tcW w:w="3117" w:type="dxa"/>
          </w:tcPr>
          <w:p w14:paraId="6EF2D7C1" w14:textId="77777777" w:rsidR="00B5605F" w:rsidRDefault="00B5605F" w:rsidP="00E24D53">
            <w:r>
              <w:t>Deteriorating consciousness</w:t>
            </w:r>
          </w:p>
        </w:tc>
      </w:tr>
      <w:tr w:rsidR="00B5605F" w14:paraId="08541D43" w14:textId="77777777" w:rsidTr="00B5605F">
        <w:tc>
          <w:tcPr>
            <w:tcW w:w="3116" w:type="dxa"/>
          </w:tcPr>
          <w:p w14:paraId="7DB0C38D" w14:textId="77777777" w:rsidR="00B5605F" w:rsidRDefault="00B5605F" w:rsidP="00E24D53">
            <w:r>
              <w:t>Severe or increasing headache</w:t>
            </w:r>
          </w:p>
        </w:tc>
        <w:tc>
          <w:tcPr>
            <w:tcW w:w="3117" w:type="dxa"/>
          </w:tcPr>
          <w:p w14:paraId="014AEC24" w14:textId="77777777" w:rsidR="00B5605F" w:rsidRDefault="00B5605F" w:rsidP="00E24D53">
            <w:r>
              <w:t>Unusual behaviour</w:t>
            </w:r>
          </w:p>
        </w:tc>
        <w:tc>
          <w:tcPr>
            <w:tcW w:w="3117" w:type="dxa"/>
          </w:tcPr>
          <w:p w14:paraId="3251D48E" w14:textId="77777777" w:rsidR="00B5605F" w:rsidRDefault="00B5605F" w:rsidP="00E24D53">
            <w:r>
              <w:t>Double vision</w:t>
            </w:r>
          </w:p>
        </w:tc>
      </w:tr>
      <w:tr w:rsidR="00B5605F" w14:paraId="4BFC1B97" w14:textId="77777777" w:rsidTr="00B5605F">
        <w:tc>
          <w:tcPr>
            <w:tcW w:w="3116" w:type="dxa"/>
          </w:tcPr>
          <w:p w14:paraId="1DF351DF" w14:textId="77777777" w:rsidR="00B5605F" w:rsidRDefault="00B5605F" w:rsidP="00E24D53">
            <w:r>
              <w:t>Slurred speech</w:t>
            </w:r>
          </w:p>
        </w:tc>
        <w:tc>
          <w:tcPr>
            <w:tcW w:w="3117" w:type="dxa"/>
          </w:tcPr>
          <w:p w14:paraId="1A988E86" w14:textId="77777777" w:rsidR="00B5605F" w:rsidRDefault="00B5605F" w:rsidP="00E24D53"/>
        </w:tc>
        <w:tc>
          <w:tcPr>
            <w:tcW w:w="3117" w:type="dxa"/>
          </w:tcPr>
          <w:p w14:paraId="69A076D8" w14:textId="77777777" w:rsidR="00B5605F" w:rsidRDefault="00B5605F" w:rsidP="00E24D53"/>
        </w:tc>
      </w:tr>
    </w:tbl>
    <w:p w14:paraId="21BB4D38" w14:textId="77777777" w:rsidR="00B5605F" w:rsidRDefault="00B5605F" w:rsidP="00E24D53"/>
    <w:p w14:paraId="298E1D42" w14:textId="77777777" w:rsidR="00B5605F" w:rsidRDefault="00B024D6" w:rsidP="00E24D53">
      <w:r w:rsidRPr="007E7378">
        <w:t>It is the responsibility of both the coach</w:t>
      </w:r>
      <w:r w:rsidR="007E7378" w:rsidRPr="007E7378">
        <w:t xml:space="preserve">es and umpires to identify a potential occurrence of a </w:t>
      </w:r>
      <w:r w:rsidR="004E15EE" w:rsidRPr="007E7378">
        <w:t>concussion</w:t>
      </w:r>
      <w:r w:rsidR="007E7378" w:rsidRPr="007E7378">
        <w:t xml:space="preserve"> and follow this protocol. </w:t>
      </w:r>
      <w:r w:rsidR="007E7378">
        <w:t>And remember, “When in doubt, sit them out”</w:t>
      </w:r>
    </w:p>
    <w:p w14:paraId="4C05447E" w14:textId="77777777" w:rsidR="00B5605F" w:rsidRDefault="00B5605F" w:rsidP="00E24D53">
      <w:r>
        <w:t>When a suspected concussion has occurred</w:t>
      </w:r>
    </w:p>
    <w:p w14:paraId="0121759C" w14:textId="77777777" w:rsidR="00B5605F" w:rsidRDefault="00826A8F" w:rsidP="00B5605F">
      <w:pPr>
        <w:pStyle w:val="ListParagraph"/>
        <w:numPr>
          <w:ilvl w:val="0"/>
          <w:numId w:val="2"/>
        </w:numPr>
      </w:pPr>
      <w:r>
        <w:t xml:space="preserve">Individual </w:t>
      </w:r>
      <w:r w:rsidR="00B5605F">
        <w:t>is removed from activity immediately</w:t>
      </w:r>
    </w:p>
    <w:p w14:paraId="7BA9A15C" w14:textId="77777777" w:rsidR="007E7378" w:rsidRDefault="007E7378" w:rsidP="007E7378">
      <w:pPr>
        <w:pStyle w:val="ListParagraph"/>
        <w:numPr>
          <w:ilvl w:val="1"/>
          <w:numId w:val="2"/>
        </w:numPr>
      </w:pPr>
      <w:r>
        <w:t>I</w:t>
      </w:r>
      <w:r w:rsidR="00B5605F">
        <w:t xml:space="preserve">f the </w:t>
      </w:r>
      <w:r w:rsidR="00826A8F">
        <w:t>individual</w:t>
      </w:r>
      <w:r w:rsidR="00B5605F">
        <w:t xml:space="preserve"> is unconscious, unresponsive or has a suspected neck injury, call 911, leave the player on the field and begin first aid to maintain airway while stabilizing neck. Do not remove helmet</w:t>
      </w:r>
      <w:r>
        <w:t>.</w:t>
      </w:r>
    </w:p>
    <w:p w14:paraId="35A02F66" w14:textId="77777777" w:rsidR="00B5605F" w:rsidRDefault="007E7378" w:rsidP="007E7378">
      <w:pPr>
        <w:pStyle w:val="ListParagraph"/>
        <w:numPr>
          <w:ilvl w:val="1"/>
          <w:numId w:val="2"/>
        </w:numPr>
      </w:pPr>
      <w:r>
        <w:t>I</w:t>
      </w:r>
      <w:r w:rsidR="00B5605F">
        <w:t xml:space="preserve">f </w:t>
      </w:r>
      <w:r>
        <w:t xml:space="preserve">the </w:t>
      </w:r>
      <w:r w:rsidR="00826A8F">
        <w:t>individual</w:t>
      </w:r>
      <w:r w:rsidR="00B5605F">
        <w:t xml:space="preserve"> is conscious, remove from field or play and assess for signs and symptoms</w:t>
      </w:r>
      <w:r>
        <w:t xml:space="preserve"> (as in above tables)</w:t>
      </w:r>
    </w:p>
    <w:p w14:paraId="5D472D80" w14:textId="77777777" w:rsidR="00B5605F" w:rsidRDefault="00B5605F" w:rsidP="00B5605F">
      <w:pPr>
        <w:pStyle w:val="ListParagraph"/>
        <w:numPr>
          <w:ilvl w:val="0"/>
          <w:numId w:val="2"/>
        </w:numPr>
      </w:pPr>
      <w:r>
        <w:t>Parent or guardian is contacted by coach/team manager</w:t>
      </w:r>
    </w:p>
    <w:p w14:paraId="0EA9725A" w14:textId="77777777" w:rsidR="00B5605F" w:rsidRDefault="00826A8F" w:rsidP="00B5605F">
      <w:pPr>
        <w:pStyle w:val="ListParagraph"/>
        <w:numPr>
          <w:ilvl w:val="0"/>
          <w:numId w:val="2"/>
        </w:numPr>
      </w:pPr>
      <w:r>
        <w:t>Individual</w:t>
      </w:r>
      <w:r w:rsidR="00B5605F">
        <w:t xml:space="preserve"> must be monitored until released to parent/guardian or to paramedic</w:t>
      </w:r>
    </w:p>
    <w:p w14:paraId="15949AEC" w14:textId="77777777" w:rsidR="00B5605F" w:rsidRDefault="00B5605F" w:rsidP="00B5605F">
      <w:pPr>
        <w:pStyle w:val="ListParagraph"/>
        <w:numPr>
          <w:ilvl w:val="1"/>
          <w:numId w:val="2"/>
        </w:numPr>
      </w:pPr>
      <w:r>
        <w:t>Injured person may not drive themselves</w:t>
      </w:r>
    </w:p>
    <w:p w14:paraId="60E83397" w14:textId="3F0A9BC9" w:rsidR="6F716196" w:rsidRDefault="6F716196" w:rsidP="6F716196">
      <w:pPr>
        <w:pStyle w:val="ListParagraph"/>
        <w:numPr>
          <w:ilvl w:val="0"/>
          <w:numId w:val="2"/>
        </w:numPr>
      </w:pPr>
      <w:r w:rsidRPr="6F716196">
        <w:rPr>
          <w:b/>
          <w:bCs/>
        </w:rPr>
        <w:t>“</w:t>
      </w:r>
      <w:r w:rsidRPr="6F716196">
        <w:rPr>
          <w:b/>
          <w:bCs/>
          <w:u w:val="single"/>
        </w:rPr>
        <w:t>Suspected concussion report form</w:t>
      </w:r>
      <w:r w:rsidRPr="6F716196">
        <w:rPr>
          <w:b/>
          <w:bCs/>
        </w:rPr>
        <w:t>”</w:t>
      </w:r>
      <w:r>
        <w:t xml:space="preserve"> must be completed by the coach and submitted to the safety officer at </w:t>
      </w:r>
      <w:r w:rsidR="003070DB">
        <w:t>renfrewmbaseball@gmail.com</w:t>
      </w:r>
    </w:p>
    <w:p w14:paraId="2EE83854" w14:textId="77777777" w:rsidR="00B5605F" w:rsidRDefault="6F716196" w:rsidP="00B5605F">
      <w:pPr>
        <w:pStyle w:val="ListParagraph"/>
        <w:numPr>
          <w:ilvl w:val="1"/>
          <w:numId w:val="2"/>
        </w:numPr>
      </w:pPr>
      <w:r>
        <w:lastRenderedPageBreak/>
        <w:t>If possible, a photo can be taken of the form and emailed to the safety office while the original can be provided to the parent/guardian to take with to see the physician</w:t>
      </w:r>
    </w:p>
    <w:p w14:paraId="1DC5C07E" w14:textId="77777777" w:rsidR="00B5605F" w:rsidRDefault="6F716196" w:rsidP="00B5605F">
      <w:pPr>
        <w:pStyle w:val="ListParagraph"/>
        <w:numPr>
          <w:ilvl w:val="0"/>
          <w:numId w:val="2"/>
        </w:numPr>
      </w:pPr>
      <w:r>
        <w:t>It is the responsibility of the parent/guardian to take the individual to see a medical doctor or nurse practioner within 24 hours</w:t>
      </w:r>
    </w:p>
    <w:p w14:paraId="467655D0" w14:textId="38CA82A1" w:rsidR="00826A8F" w:rsidRPr="00826A8F" w:rsidRDefault="6F716196" w:rsidP="6F716196">
      <w:pPr>
        <w:pStyle w:val="ListParagraph"/>
        <w:numPr>
          <w:ilvl w:val="1"/>
          <w:numId w:val="2"/>
        </w:numPr>
        <w:rPr>
          <w:rFonts w:eastAsiaTheme="minorEastAsia"/>
          <w:b/>
          <w:bCs/>
        </w:rPr>
      </w:pPr>
      <w:r w:rsidRPr="6F716196">
        <w:rPr>
          <w:b/>
          <w:bCs/>
        </w:rPr>
        <w:t>“</w:t>
      </w:r>
      <w:r w:rsidRPr="6F716196">
        <w:rPr>
          <w:b/>
          <w:bCs/>
          <w:u w:val="single"/>
        </w:rPr>
        <w:t xml:space="preserve">Concussion Return to Play certification form” </w:t>
      </w:r>
      <w:r>
        <w:t xml:space="preserve">must be completed by a physician or nurse practionner and submitted to the safety officer at </w:t>
      </w:r>
      <w:hyperlink r:id="rId6" w:history="1">
        <w:r w:rsidR="003070DB" w:rsidRPr="00284F16">
          <w:rPr>
            <w:rStyle w:val="Hyperlink"/>
          </w:rPr>
          <w:t>renfrewmbaseball@gmail.com</w:t>
        </w:r>
      </w:hyperlink>
    </w:p>
    <w:p w14:paraId="44C6D8F4" w14:textId="77777777" w:rsidR="00826A8F" w:rsidRPr="00826A8F" w:rsidRDefault="6F716196" w:rsidP="00826A8F">
      <w:pPr>
        <w:pStyle w:val="ListParagraph"/>
        <w:numPr>
          <w:ilvl w:val="2"/>
          <w:numId w:val="2"/>
        </w:numPr>
      </w:pPr>
      <w:r>
        <w:t>If the medical professional determines the individual has not had a concussion, parent/guardian continues to monitor for 24 hours and then player may return to play</w:t>
      </w:r>
    </w:p>
    <w:p w14:paraId="1B7DD645" w14:textId="01C734DC" w:rsidR="00826A8F" w:rsidRPr="00826A8F" w:rsidRDefault="6F716196" w:rsidP="00826A8F">
      <w:pPr>
        <w:pStyle w:val="ListParagraph"/>
        <w:numPr>
          <w:ilvl w:val="2"/>
          <w:numId w:val="2"/>
        </w:numPr>
      </w:pPr>
      <w:r>
        <w:t xml:space="preserve">If the medical professional determines the individual to have had a concussion, they will begin step #1 of graduated return to play </w:t>
      </w:r>
    </w:p>
    <w:p w14:paraId="4591CF6F" w14:textId="77777777" w:rsidR="00826A8F" w:rsidRPr="00826A8F" w:rsidRDefault="6F716196" w:rsidP="00826A8F">
      <w:pPr>
        <w:pStyle w:val="ListParagraph"/>
        <w:numPr>
          <w:ilvl w:val="3"/>
          <w:numId w:val="2"/>
        </w:numPr>
      </w:pPr>
      <w:r>
        <w:t>Note individual only advances from each step if they have no symptoms at the current step for at least 24 hours</w:t>
      </w:r>
    </w:p>
    <w:p w14:paraId="05CFC246" w14:textId="77777777" w:rsidR="00826A8F" w:rsidRDefault="6F716196" w:rsidP="00826A8F">
      <w:pPr>
        <w:pStyle w:val="ListParagraph"/>
        <w:numPr>
          <w:ilvl w:val="3"/>
          <w:numId w:val="2"/>
        </w:numPr>
      </w:pPr>
      <w:r>
        <w:t>Individual may only advance to games once signed off by medical professional</w:t>
      </w:r>
    </w:p>
    <w:p w14:paraId="0E5CAEF4" w14:textId="77777777" w:rsidR="00826A8F" w:rsidRPr="00826A8F" w:rsidRDefault="6F716196" w:rsidP="00826A8F">
      <w:pPr>
        <w:pStyle w:val="ListParagraph"/>
        <w:numPr>
          <w:ilvl w:val="3"/>
          <w:numId w:val="2"/>
        </w:numPr>
      </w:pPr>
      <w:r>
        <w:t>Parent/guardian are also responsible for notifying individual’s other activities of concussion (ie: other sports, school) to help ensure safe play and well being of the individual</w:t>
      </w:r>
    </w:p>
    <w:p w14:paraId="14B090F9" w14:textId="77777777" w:rsidR="00826A8F" w:rsidRDefault="00826A8F" w:rsidP="00E24D53"/>
    <w:p w14:paraId="54B65B20" w14:textId="77777777" w:rsidR="00E24D53" w:rsidRDefault="00826A8F" w:rsidP="00E24D53">
      <w:r w:rsidRPr="00BD7A67">
        <w:t>If a coach is made aware</w:t>
      </w:r>
      <w:r w:rsidR="00E24D53" w:rsidRPr="00BD7A67">
        <w:t xml:space="preserve"> </w:t>
      </w:r>
      <w:r w:rsidRPr="00BD7A67">
        <w:t xml:space="preserve">of a concussion which has occurred at a location other than a Little </w:t>
      </w:r>
      <w:r w:rsidR="007E7378" w:rsidRPr="00BD7A67">
        <w:t>L</w:t>
      </w:r>
      <w:r w:rsidRPr="00BD7A67">
        <w:t>eague event, then documentation should also be provided from a health professional when the individual is cleared to return to sport.</w:t>
      </w:r>
      <w:r>
        <w:t xml:space="preserve"> </w:t>
      </w:r>
    </w:p>
    <w:p w14:paraId="72D2BD14" w14:textId="77777777" w:rsidR="00826A8F" w:rsidRDefault="00826A8F" w:rsidP="00E24D53"/>
    <w:p w14:paraId="19AC9C08" w14:textId="77777777" w:rsidR="00826A8F" w:rsidRPr="00826A8F" w:rsidRDefault="00826A8F" w:rsidP="00E24D53">
      <w:pPr>
        <w:rPr>
          <w:b/>
        </w:rPr>
      </w:pPr>
      <w:r w:rsidRPr="00826A8F">
        <w:rPr>
          <w:b/>
        </w:rPr>
        <w:t>7. Tracking</w:t>
      </w:r>
    </w:p>
    <w:p w14:paraId="0DEAAAD0" w14:textId="77777777" w:rsidR="00826A8F" w:rsidRDefault="00826A8F" w:rsidP="00886E97">
      <w:pPr>
        <w:ind w:left="720"/>
      </w:pPr>
      <w:r>
        <w:t xml:space="preserve">7.1 Injury tracking sheets that are submitted to the association will be reviewed on a yearly basis to monitor for injury incidence and to develop strategies to reduce their risks </w:t>
      </w:r>
    </w:p>
    <w:p w14:paraId="7EA7A11C" w14:textId="06221E9B" w:rsidR="00826A8F" w:rsidRDefault="00826A8F" w:rsidP="00886E97">
      <w:pPr>
        <w:ind w:left="720"/>
      </w:pPr>
      <w:r>
        <w:t xml:space="preserve">7.2 The association will maintain records of reported concussions and documentation of clearance to return to play </w:t>
      </w:r>
    </w:p>
    <w:p w14:paraId="7FDCAE2C" w14:textId="77777777" w:rsidR="00826A8F" w:rsidRDefault="00826A8F" w:rsidP="00E24D53"/>
    <w:p w14:paraId="5012C9B1" w14:textId="77777777" w:rsidR="00826A8F" w:rsidRPr="00826A8F" w:rsidRDefault="00826A8F" w:rsidP="00E24D53">
      <w:pPr>
        <w:rPr>
          <w:b/>
        </w:rPr>
      </w:pPr>
      <w:r w:rsidRPr="00826A8F">
        <w:rPr>
          <w:b/>
        </w:rPr>
        <w:t>8. Evaluation</w:t>
      </w:r>
    </w:p>
    <w:p w14:paraId="7BD060F1" w14:textId="77777777" w:rsidR="00826A8F" w:rsidRDefault="00826A8F" w:rsidP="00886E97">
      <w:pPr>
        <w:ind w:firstLine="720"/>
      </w:pPr>
      <w:r>
        <w:t>8.1 This policy will be reviewed every 4 years to ensure it is up to date</w:t>
      </w:r>
    </w:p>
    <w:p w14:paraId="0423EEFF" w14:textId="275FF225" w:rsidR="00826A8F" w:rsidRDefault="00826A8F" w:rsidP="00886E97">
      <w:pPr>
        <w:ind w:left="720"/>
      </w:pPr>
      <w:r>
        <w:t>8.2 Policy may be amended if there is any new legislation or new evidence in best management of concussions.</w:t>
      </w:r>
    </w:p>
    <w:sectPr w:rsidR="00826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A01"/>
    <w:multiLevelType w:val="hybridMultilevel"/>
    <w:tmpl w:val="51769DFC"/>
    <w:lvl w:ilvl="0" w:tplc="3C781FA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28076E"/>
    <w:multiLevelType w:val="hybridMultilevel"/>
    <w:tmpl w:val="9FE83868"/>
    <w:lvl w:ilvl="0" w:tplc="F0C8AF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5A7949"/>
    <w:multiLevelType w:val="multilevel"/>
    <w:tmpl w:val="C960F61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69749692">
    <w:abstractNumId w:val="2"/>
  </w:num>
  <w:num w:numId="2" w16cid:durableId="1763598795">
    <w:abstractNumId w:val="1"/>
  </w:num>
  <w:num w:numId="3" w16cid:durableId="187677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53"/>
    <w:rsid w:val="002007C2"/>
    <w:rsid w:val="002C2DBE"/>
    <w:rsid w:val="003070DB"/>
    <w:rsid w:val="003614D2"/>
    <w:rsid w:val="004E15EE"/>
    <w:rsid w:val="00503E46"/>
    <w:rsid w:val="00535F6E"/>
    <w:rsid w:val="00671DBC"/>
    <w:rsid w:val="007E7378"/>
    <w:rsid w:val="00826A8F"/>
    <w:rsid w:val="00886E97"/>
    <w:rsid w:val="00924320"/>
    <w:rsid w:val="00B024D6"/>
    <w:rsid w:val="00B5605F"/>
    <w:rsid w:val="00BA2460"/>
    <w:rsid w:val="00BD7A67"/>
    <w:rsid w:val="00D4590B"/>
    <w:rsid w:val="00E24D53"/>
    <w:rsid w:val="00E91A39"/>
    <w:rsid w:val="202B4AD4"/>
    <w:rsid w:val="6F71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89B0"/>
  <w15:chartTrackingRefBased/>
  <w15:docId w15:val="{0967E41E-96AB-4545-A609-0893E6F8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D53"/>
    <w:pPr>
      <w:ind w:left="720"/>
      <w:contextualSpacing/>
    </w:pPr>
  </w:style>
  <w:style w:type="table" w:styleId="TableGrid">
    <w:name w:val="Table Grid"/>
    <w:basedOn w:val="TableNormal"/>
    <w:uiPriority w:val="39"/>
    <w:rsid w:val="00B5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7A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frewmbasebal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Williamson</dc:creator>
  <cp:keywords/>
  <dc:description/>
  <cp:lastModifiedBy>Kasia Maves</cp:lastModifiedBy>
  <cp:revision>11</cp:revision>
  <cp:lastPrinted>2020-01-15T21:38:00Z</cp:lastPrinted>
  <dcterms:created xsi:type="dcterms:W3CDTF">2020-01-12T23:58:00Z</dcterms:created>
  <dcterms:modified xsi:type="dcterms:W3CDTF">2023-03-08T03:21:00Z</dcterms:modified>
</cp:coreProperties>
</file>